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BD6714">
        <w:rPr>
          <w:rFonts w:ascii="Times New Roman" w:hAnsi="Times New Roman"/>
          <w:sz w:val="24"/>
          <w:szCs w:val="24"/>
        </w:rPr>
        <w:t>2</w:t>
      </w:r>
      <w:r w:rsidR="00FD131E">
        <w:rPr>
          <w:rFonts w:ascii="Times New Roman" w:hAnsi="Times New Roman"/>
          <w:sz w:val="24"/>
          <w:szCs w:val="24"/>
        </w:rPr>
        <w:t>8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C131F1">
        <w:rPr>
          <w:rFonts w:ascii="Times New Roman" w:hAnsi="Times New Roman"/>
          <w:sz w:val="24"/>
          <w:szCs w:val="24"/>
        </w:rPr>
        <w:t>дека</w:t>
      </w:r>
      <w:r w:rsidR="00BD6714">
        <w:rPr>
          <w:rFonts w:ascii="Times New Roman" w:hAnsi="Times New Roman"/>
          <w:sz w:val="24"/>
          <w:szCs w:val="24"/>
        </w:rPr>
        <w:t>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D6D91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D61428" w:rsidRPr="00D61428">
        <w:rPr>
          <w:rFonts w:ascii="Times New Roman" w:hAnsi="Times New Roman"/>
          <w:bCs/>
          <w:sz w:val="24"/>
          <w:szCs w:val="24"/>
        </w:rPr>
        <w:t xml:space="preserve">Поставка </w:t>
      </w:r>
      <w:r w:rsidR="00F81E46" w:rsidRPr="00F81E46">
        <w:rPr>
          <w:rFonts w:ascii="Times New Roman" w:hAnsi="Times New Roman"/>
          <w:bCs/>
          <w:sz w:val="24"/>
          <w:szCs w:val="24"/>
        </w:rPr>
        <w:t>нефтепродуктов для населения Республики Саха (Якутия) в 2025 г. до филиа</w:t>
      </w:r>
      <w:r w:rsidR="00F81E46">
        <w:rPr>
          <w:rFonts w:ascii="Times New Roman" w:hAnsi="Times New Roman"/>
          <w:bCs/>
          <w:sz w:val="24"/>
          <w:szCs w:val="24"/>
        </w:rPr>
        <w:t xml:space="preserve">ла «Нижне-Бестяхская нефтебаза», </w:t>
      </w:r>
      <w:r w:rsidR="00F81E46" w:rsidRPr="00F81E46">
        <w:rPr>
          <w:rFonts w:ascii="Times New Roman" w:hAnsi="Times New Roman"/>
          <w:bCs/>
          <w:sz w:val="24"/>
          <w:szCs w:val="24"/>
        </w:rPr>
        <w:t>в соответствии с Приложением № 1 к Документации.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DC5AF0" w:rsidRPr="00DC5AF0">
        <w:rPr>
          <w:rFonts w:ascii="Times New Roman" w:hAnsi="Times New Roman"/>
          <w:sz w:val="24"/>
          <w:szCs w:val="24"/>
        </w:rPr>
        <w:t>32414364928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DC5AF0" w:rsidRPr="00DC5AF0">
        <w:rPr>
          <w:rFonts w:ascii="Times New Roman" w:hAnsi="Times New Roman"/>
          <w:sz w:val="24"/>
          <w:szCs w:val="24"/>
        </w:rPr>
        <w:t>32414364928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605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C131F1">
        <w:rPr>
          <w:rFonts w:ascii="Times New Roman" w:hAnsi="Times New Roman"/>
          <w:sz w:val="24"/>
          <w:szCs w:val="24"/>
        </w:rPr>
        <w:t>2</w:t>
      </w:r>
      <w:r w:rsidR="00DC5AF0">
        <w:rPr>
          <w:rFonts w:ascii="Times New Roman" w:hAnsi="Times New Roman"/>
          <w:sz w:val="24"/>
          <w:szCs w:val="24"/>
        </w:rPr>
        <w:t>8</w:t>
      </w:r>
      <w:r w:rsidR="00C131F1">
        <w:rPr>
          <w:rFonts w:ascii="Times New Roman" w:hAnsi="Times New Roman"/>
          <w:sz w:val="24"/>
          <w:szCs w:val="24"/>
        </w:rPr>
        <w:t>» декабря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3A1B7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1</w:t>
      </w:r>
      <w:r w:rsidR="00C131F1">
        <w:rPr>
          <w:rFonts w:ascii="Times New Roman" w:hAnsi="Times New Roman"/>
          <w:sz w:val="24"/>
          <w:szCs w:val="24"/>
        </w:rPr>
        <w:t>-</w:t>
      </w:r>
      <w:r w:rsidR="00DC5AF0">
        <w:rPr>
          <w:rFonts w:ascii="Times New Roman" w:hAnsi="Times New Roman"/>
          <w:sz w:val="24"/>
          <w:szCs w:val="24"/>
        </w:rPr>
        <w:t>6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3A1B7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DC5AF0">
        <w:rPr>
          <w:rFonts w:ascii="Times New Roman" w:hAnsi="Times New Roman"/>
          <w:sz w:val="24"/>
          <w:szCs w:val="24"/>
        </w:rPr>
        <w:t>14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A65C4">
        <w:rPr>
          <w:rFonts w:ascii="Times New Roman" w:hAnsi="Times New Roman"/>
          <w:sz w:val="24"/>
          <w:szCs w:val="24"/>
        </w:rPr>
        <w:t>ок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FD131E">
        <w:rPr>
          <w:rFonts w:ascii="Times New Roman" w:hAnsi="Times New Roman"/>
          <w:sz w:val="24"/>
          <w:szCs w:val="24"/>
        </w:rPr>
        <w:t xml:space="preserve">от </w:t>
      </w:r>
      <w:r w:rsidR="00FD131E" w:rsidRPr="00FD131E">
        <w:rPr>
          <w:rFonts w:ascii="Times New Roman" w:hAnsi="Times New Roman"/>
          <w:sz w:val="24"/>
          <w:szCs w:val="24"/>
        </w:rPr>
        <w:t>4</w:t>
      </w:r>
      <w:r w:rsidRPr="00FD131E">
        <w:rPr>
          <w:rFonts w:ascii="Times New Roman" w:hAnsi="Times New Roman"/>
          <w:sz w:val="24"/>
          <w:szCs w:val="24"/>
        </w:rPr>
        <w:t xml:space="preserve"> Уч</w:t>
      </w:r>
      <w:r w:rsidRPr="0098723C">
        <w:rPr>
          <w:rFonts w:ascii="Times New Roman" w:hAnsi="Times New Roman"/>
          <w:sz w:val="24"/>
          <w:szCs w:val="24"/>
        </w:rPr>
        <w:t>астник</w:t>
      </w:r>
      <w:r w:rsidR="003A1B71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BD1EE6" w:rsidRPr="00CD2C59" w:rsidTr="004B1C0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Pr="00CD2C59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Pr="00CD2C59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BD1EE6" w:rsidRPr="005A685D" w:rsidRDefault="00676F1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9C0C46" w:rsidRDefault="00676F14" w:rsidP="00FD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27.12.2024</w:t>
            </w:r>
            <w:r w:rsidR="00FD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09:38</w:t>
            </w:r>
          </w:p>
        </w:tc>
      </w:tr>
      <w:tr w:rsidR="00BD1EE6" w:rsidRPr="00CD2C59" w:rsidTr="00DF0F1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BD1EE6" w:rsidRPr="00223FFA" w:rsidRDefault="00676F1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351419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FD131E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676F14"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16:08</w:t>
            </w:r>
          </w:p>
        </w:tc>
      </w:tr>
      <w:tr w:rsidR="00BD1EE6" w:rsidRPr="00CD2C59" w:rsidTr="00DF0F1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BD1EE6" w:rsidRPr="00223FFA" w:rsidRDefault="00676F1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351457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FD131E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676F14"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19:51</w:t>
            </w:r>
          </w:p>
        </w:tc>
      </w:tr>
      <w:tr w:rsidR="00BD1EE6" w:rsidRPr="00CD2C59" w:rsidTr="00DF0F1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BD1EE6" w:rsidRPr="00223FFA" w:rsidRDefault="00676F1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351462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FD131E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676F14"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23:21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Pr="00CD2C59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9F788B" w:rsidRPr="00223FFA" w:rsidRDefault="00676F14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351339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FD131E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676F14"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11:59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9F788B" w:rsidRPr="00223FFA" w:rsidRDefault="00676F14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351423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FD131E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676F14" w:rsidRPr="0067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16:14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9F788B" w:rsidRPr="00223FFA" w:rsidRDefault="00962E61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351458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FD131E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962E61" w:rsidRPr="00962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19:55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9F788B" w:rsidRPr="00223FFA" w:rsidRDefault="00962E61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351464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FD131E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962E61" w:rsidRPr="00962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23:35</w:t>
            </w:r>
          </w:p>
        </w:tc>
      </w:tr>
      <w:tr w:rsidR="009F788B" w:rsidRPr="00CD2C59" w:rsidTr="00AC376E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Pr="00CD2C59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9F788B" w:rsidRPr="00223FFA" w:rsidRDefault="004D36E7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351347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FD131E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4D36E7" w:rsidRPr="004D3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12:18</w:t>
            </w:r>
          </w:p>
        </w:tc>
      </w:tr>
      <w:tr w:rsidR="009F788B" w:rsidRPr="00CD2C59" w:rsidTr="00AC376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9F788B" w:rsidRPr="00223FFA" w:rsidRDefault="00B93C7F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351467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FD131E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B93C7F" w:rsidRPr="00B93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23:54</w:t>
            </w:r>
          </w:p>
        </w:tc>
      </w:tr>
      <w:tr w:rsidR="00CE1664" w:rsidRPr="00CD2C59" w:rsidTr="0015632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664" w:rsidRPr="00CD2C59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CE1664" w:rsidRPr="00223FFA" w:rsidRDefault="00B93C7F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351351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E1664" w:rsidRPr="00223FFA" w:rsidRDefault="00FD131E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27.12.2024 </w:t>
            </w:r>
            <w:r w:rsidR="00B93C7F" w:rsidRPr="00B93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12:40</w:t>
            </w:r>
          </w:p>
        </w:tc>
      </w:tr>
      <w:tr w:rsidR="00CE1664" w:rsidRPr="00CD2C59" w:rsidTr="0015632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CE1664" w:rsidRPr="00223FFA" w:rsidRDefault="00B93C7F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351468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E1664" w:rsidRPr="00223FFA" w:rsidRDefault="00FD131E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28.12.2024 </w:t>
            </w:r>
            <w:r w:rsidR="00B93C7F" w:rsidRPr="00B93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00:10</w:t>
            </w:r>
          </w:p>
        </w:tc>
      </w:tr>
      <w:tr w:rsidR="00C729EE" w:rsidRPr="00CD2C59" w:rsidTr="0047093D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9EE" w:rsidRPr="00CD2C59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C729EE" w:rsidRPr="00223FFA" w:rsidRDefault="008627AF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351469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29EE" w:rsidRPr="00223FFA" w:rsidRDefault="00FD131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28.12.2024 </w:t>
            </w:r>
            <w:r w:rsidR="008627AF" w:rsidRPr="0086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00:19</w:t>
            </w:r>
          </w:p>
        </w:tc>
      </w:tr>
      <w:tr w:rsidR="0059227D" w:rsidRPr="00CD2C59" w:rsidTr="00742403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27D" w:rsidRPr="00CD2C59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9227D" w:rsidRPr="00223FFA" w:rsidRDefault="008627AF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351470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227D" w:rsidRPr="00223FFA" w:rsidRDefault="00FD131E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28.12.2024 </w:t>
            </w:r>
            <w:r w:rsidR="008627AF" w:rsidRPr="0086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00:31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lastRenderedPageBreak/>
        <w:t>1.</w:t>
      </w:r>
      <w:r w:rsidRPr="0087201B">
        <w:rPr>
          <w:rFonts w:ascii="Times New Roman" w:hAnsi="Times New Roman"/>
          <w:sz w:val="24"/>
          <w:szCs w:val="24"/>
        </w:rPr>
        <w:tab/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74356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>1</w:t>
      </w:r>
      <w:r w:rsidR="00C131F1">
        <w:rPr>
          <w:rFonts w:ascii="Times New Roman" w:hAnsi="Times New Roman"/>
          <w:sz w:val="24"/>
          <w:szCs w:val="24"/>
        </w:rPr>
        <w:t>-</w:t>
      </w:r>
      <w:r w:rsidR="00DC5AF0">
        <w:rPr>
          <w:rFonts w:ascii="Times New Roman" w:hAnsi="Times New Roman"/>
          <w:sz w:val="24"/>
          <w:szCs w:val="24"/>
        </w:rPr>
        <w:t>6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874356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74356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87435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FD131E">
        <w:rPr>
          <w:rFonts w:ascii="Times New Roman" w:hAnsi="Times New Roman"/>
          <w:color w:val="000000"/>
          <w:sz w:val="24"/>
          <w:szCs w:val="24"/>
        </w:rPr>
        <w:t>5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FD131E">
        <w:rPr>
          <w:rFonts w:ascii="Times New Roman" w:hAnsi="Times New Roman"/>
          <w:sz w:val="24"/>
          <w:szCs w:val="24"/>
        </w:rPr>
        <w:t>28</w:t>
      </w:r>
      <w:r w:rsidR="00C131F1" w:rsidRPr="008C5339">
        <w:rPr>
          <w:rFonts w:ascii="Times New Roman" w:hAnsi="Times New Roman"/>
          <w:sz w:val="24"/>
          <w:szCs w:val="24"/>
        </w:rPr>
        <w:t xml:space="preserve">» </w:t>
      </w:r>
      <w:r w:rsidR="00FD131E">
        <w:rPr>
          <w:rFonts w:ascii="Times New Roman" w:hAnsi="Times New Roman"/>
          <w:sz w:val="24"/>
          <w:szCs w:val="24"/>
        </w:rPr>
        <w:t>декаб</w:t>
      </w:r>
      <w:r w:rsidR="00C131F1" w:rsidRPr="008C5339">
        <w:rPr>
          <w:rFonts w:ascii="Times New Roman" w:hAnsi="Times New Roman"/>
          <w:sz w:val="24"/>
          <w:szCs w:val="24"/>
        </w:rPr>
        <w:t>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FD131E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13D" w:rsidRPr="0060513D" w:rsidRDefault="0060513D" w:rsidP="0060513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60513D">
        <w:rPr>
          <w:rFonts w:ascii="Times New Roman" w:hAnsi="Times New Roman"/>
          <w:i/>
          <w:sz w:val="24"/>
          <w:szCs w:val="24"/>
          <w:highlight w:val="yellow"/>
        </w:rPr>
        <w:t>Протокол был подписан всеми членами комиссии «19» декабря 2024 г.</w:t>
      </w:r>
    </w:p>
    <w:p w:rsidR="0060513D" w:rsidRPr="0060513D" w:rsidRDefault="0060513D" w:rsidP="0060513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60513D" w:rsidRPr="0060513D" w:rsidRDefault="0060513D" w:rsidP="0060513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513D">
        <w:rPr>
          <w:rFonts w:ascii="Times New Roman" w:hAnsi="Times New Roman"/>
          <w:i/>
          <w:sz w:val="24"/>
          <w:szCs w:val="24"/>
          <w:highlight w:val="yellow"/>
        </w:rPr>
        <w:t>Протокол размещен «19» декабря 2024 г.</w:t>
      </w:r>
      <w:bookmarkStart w:id="0" w:name="_GoBack"/>
      <w:bookmarkEnd w:id="0"/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D6714">
      <w:rPr>
        <w:rFonts w:ascii="Times New Roman" w:hAnsi="Times New Roman"/>
        <w:sz w:val="20"/>
        <w:szCs w:val="20"/>
      </w:rPr>
      <w:t>2</w:t>
    </w:r>
    <w:r w:rsidR="00DC5AF0">
      <w:rPr>
        <w:rFonts w:ascii="Times New Roman" w:hAnsi="Times New Roman"/>
        <w:sz w:val="20"/>
        <w:szCs w:val="20"/>
      </w:rPr>
      <w:t>8</w:t>
    </w:r>
    <w:r w:rsidR="00C131F1">
      <w:rPr>
        <w:rFonts w:ascii="Times New Roman" w:hAnsi="Times New Roman"/>
        <w:sz w:val="20"/>
        <w:szCs w:val="20"/>
      </w:rPr>
      <w:t>.12</w:t>
    </w:r>
    <w:r w:rsidR="00AD6D91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D61428" w:rsidRPr="00D61428">
      <w:rPr>
        <w:rFonts w:ascii="Times New Roman" w:hAnsi="Times New Roman"/>
        <w:bCs/>
        <w:sz w:val="20"/>
        <w:szCs w:val="20"/>
      </w:rPr>
      <w:t xml:space="preserve">Поставка </w:t>
    </w:r>
    <w:r w:rsidR="00A716C5" w:rsidRPr="00A716C5">
      <w:rPr>
        <w:rFonts w:ascii="Times New Roman" w:hAnsi="Times New Roman"/>
        <w:bCs/>
        <w:sz w:val="20"/>
        <w:szCs w:val="20"/>
      </w:rPr>
      <w:t>нефтепродуктов для населения Республики Саха (Якутия) в 2025 г. до филиала «Нижне-Бестяхская нефтебаза».</w:t>
    </w:r>
    <w:r w:rsidR="00E26974" w:rsidRPr="00E26974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DC5AF0">
      <w:rPr>
        <w:rFonts w:ascii="Times New Roman" w:hAnsi="Times New Roman"/>
        <w:sz w:val="20"/>
        <w:szCs w:val="20"/>
      </w:rPr>
      <w:t>100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0513D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6E7"/>
    <w:rsid w:val="004D391E"/>
    <w:rsid w:val="004D6874"/>
    <w:rsid w:val="004D7066"/>
    <w:rsid w:val="004E158F"/>
    <w:rsid w:val="004E3052"/>
    <w:rsid w:val="004E380A"/>
    <w:rsid w:val="004E3DD3"/>
    <w:rsid w:val="004E4714"/>
    <w:rsid w:val="004E50D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13D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F14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0FB5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27AF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339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62E61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C7F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0F3E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5AF0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31E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06B3-4191-42B0-8D39-57CCE9E9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2024-12-28T02:55:00Z</cp:lastPrinted>
  <dcterms:created xsi:type="dcterms:W3CDTF">2025-01-09T02:07:00Z</dcterms:created>
  <dcterms:modified xsi:type="dcterms:W3CDTF">2025-01-09T02:07:00Z</dcterms:modified>
</cp:coreProperties>
</file>